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9909D6" w:rsidRDefault="00AC3337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9909D6" w:rsidRDefault="009525DD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909D6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8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6"/>
        <w:gridCol w:w="7351"/>
      </w:tblGrid>
      <w:tr w:rsidR="00B8230A" w:rsidRPr="009909D6" w:rsidTr="0093456E">
        <w:trPr>
          <w:trHeight w:val="433"/>
        </w:trPr>
        <w:tc>
          <w:tcPr>
            <w:tcW w:w="2506" w:type="pct"/>
          </w:tcPr>
          <w:p w:rsidR="00B8230A" w:rsidRPr="009909D6" w:rsidRDefault="00B8230A" w:rsidP="00B8230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B8230A" w:rsidRPr="009909D6" w:rsidRDefault="00947BFA" w:rsidP="00B8230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0731308</w:t>
            </w:r>
          </w:p>
        </w:tc>
      </w:tr>
      <w:tr w:rsidR="00B8230A" w:rsidRPr="009909D6" w:rsidTr="0093456E">
        <w:trPr>
          <w:trHeight w:val="418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</w:p>
        </w:tc>
        <w:tc>
          <w:tcPr>
            <w:tcW w:w="2494" w:type="pct"/>
          </w:tcPr>
          <w:p w:rsidR="00B8230A" w:rsidRPr="009909D6" w:rsidRDefault="009909D6" w:rsidP="006669F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მათემატიკა </w:t>
            </w:r>
            <w:r w:rsidR="006669FF">
              <w:rPr>
                <w:rFonts w:ascii="Sylfaen" w:hAnsi="Sylfaen" w:cs="Arial"/>
                <w:sz w:val="20"/>
                <w:szCs w:val="20"/>
                <w:lang w:val="ka-GE"/>
              </w:rPr>
              <w:t>ელექტრიკოსებისთვის</w:t>
            </w:r>
          </w:p>
        </w:tc>
      </w:tr>
      <w:tr w:rsidR="00B8230A" w:rsidRPr="009909D6" w:rsidTr="0093456E">
        <w:trPr>
          <w:trHeight w:val="418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B8230A" w:rsidRPr="009909D6" w:rsidRDefault="00A26AE0" w:rsidP="00B8230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F76EB7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B8230A" w:rsidRPr="009909D6" w:rsidTr="0093456E">
        <w:trPr>
          <w:trHeight w:val="418"/>
        </w:trPr>
        <w:tc>
          <w:tcPr>
            <w:tcW w:w="2506" w:type="pct"/>
          </w:tcPr>
          <w:p w:rsidR="00B8230A" w:rsidRPr="009909D6" w:rsidRDefault="00B8230A" w:rsidP="00B8230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8230A" w:rsidRPr="009909D6" w:rsidRDefault="009909D6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8230A" w:rsidRPr="009909D6" w:rsidTr="0093456E">
        <w:trPr>
          <w:trHeight w:val="418"/>
        </w:trPr>
        <w:tc>
          <w:tcPr>
            <w:tcW w:w="2506" w:type="pct"/>
          </w:tcPr>
          <w:p w:rsidR="00B8230A" w:rsidRPr="009909D6" w:rsidRDefault="00B8230A" w:rsidP="00B8230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8230A" w:rsidRPr="009909D6" w:rsidRDefault="00B8230A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9909D6" w:rsidTr="0093456E">
        <w:trPr>
          <w:trHeight w:val="1229"/>
        </w:trPr>
        <w:tc>
          <w:tcPr>
            <w:tcW w:w="2506" w:type="pct"/>
          </w:tcPr>
          <w:p w:rsidR="00C33010" w:rsidRPr="009909D6" w:rsidRDefault="000E5B9C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9909D6" w:rsidRDefault="00C33010" w:rsidP="00AF169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B76DEC" w:rsidRPr="009909D6" w:rsidRDefault="000C0902" w:rsidP="00CB3DB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დასრულებისას პირს შეუძლია: ალგებრული მეთოდების გამოყენება; ტრიგონომეტრიული მეთოდების და სტანდარტული ფორმულების გამოყენება მოცულობის და ფართობის დასადგენად; მონაცემთა გამოსახვისთვის სტატისტიკური მეთოდების გამოყენება; ელემენტარული კალკულუსის ტექნიკების გამოყენება.</w:t>
            </w:r>
          </w:p>
        </w:tc>
      </w:tr>
    </w:tbl>
    <w:p w:rsidR="00C33010" w:rsidRPr="009909D6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0C0902" w:rsidRPr="009909D6" w:rsidRDefault="000C0902">
      <w:pPr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lang w:val="ka-GE"/>
        </w:rPr>
        <w:br w:type="page"/>
      </w:r>
    </w:p>
    <w:p w:rsidR="0074643C" w:rsidRPr="009909D6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909D6">
        <w:rPr>
          <w:rFonts w:ascii="Sylfaen" w:hAnsi="Sylfaen" w:cs="Arial"/>
          <w:b/>
          <w:lang w:val="ka-GE"/>
        </w:rPr>
        <w:lastRenderedPageBreak/>
        <w:t xml:space="preserve">2. </w:t>
      </w:r>
      <w:r w:rsidR="00636E59" w:rsidRPr="009909D6">
        <w:rPr>
          <w:rFonts w:ascii="Sylfaen" w:hAnsi="Sylfaen" w:cs="Arial"/>
          <w:b/>
          <w:lang w:val="ka-GE"/>
        </w:rPr>
        <w:t>სტანდარტები</w:t>
      </w:r>
      <w:r w:rsidR="00C06EA2" w:rsidRPr="009909D6">
        <w:rPr>
          <w:rFonts w:ascii="Sylfaen" w:hAnsi="Sylfaen" w:cs="Arial"/>
          <w:b/>
          <w:lang w:val="ka-GE"/>
        </w:rPr>
        <w:tab/>
      </w:r>
      <w:r w:rsidR="00C06EA2" w:rsidRPr="009909D6">
        <w:rPr>
          <w:rFonts w:ascii="Sylfaen" w:hAnsi="Sylfaen" w:cs="Arial"/>
          <w:b/>
          <w:lang w:val="ka-GE"/>
        </w:rPr>
        <w:tab/>
      </w:r>
    </w:p>
    <w:p w:rsidR="001D6034" w:rsidRPr="009909D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94" w:type="pct"/>
        <w:jc w:val="center"/>
        <w:tblLook w:val="04A0" w:firstRow="1" w:lastRow="0" w:firstColumn="1" w:lastColumn="0" w:noHBand="0" w:noVBand="1"/>
      </w:tblPr>
      <w:tblGrid>
        <w:gridCol w:w="2962"/>
        <w:gridCol w:w="5048"/>
        <w:gridCol w:w="4228"/>
        <w:gridCol w:w="2150"/>
      </w:tblGrid>
      <w:tr w:rsidR="005C55D6" w:rsidRPr="009909D6" w:rsidTr="0093456E">
        <w:trPr>
          <w:trHeight w:val="1115"/>
          <w:tblHeader/>
          <w:jc w:val="center"/>
        </w:trPr>
        <w:tc>
          <w:tcPr>
            <w:tcW w:w="1029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5C55D6" w:rsidRPr="002028B7" w:rsidRDefault="005C55D6" w:rsidP="005C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54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69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747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3C02" w:rsidRPr="009909D6" w:rsidTr="0093456E">
        <w:trPr>
          <w:trHeight w:val="935"/>
          <w:jc w:val="center"/>
        </w:trPr>
        <w:tc>
          <w:tcPr>
            <w:tcW w:w="1029" w:type="pct"/>
            <w:shd w:val="clear" w:color="auto" w:fill="auto"/>
          </w:tcPr>
          <w:p w:rsidR="00F43C02" w:rsidRPr="009909D6" w:rsidRDefault="00F43C02" w:rsidP="00CB3DBF">
            <w:pPr>
              <w:tabs>
                <w:tab w:val="left" w:pos="307"/>
              </w:tabs>
              <w:jc w:val="both"/>
              <w:rPr>
                <w:rFonts w:ascii="Sylfaen" w:hAnsi="Sylfaen"/>
                <w:lang w:val="ka-GE"/>
              </w:rPr>
            </w:pPr>
            <w:r w:rsidRPr="009909D6">
              <w:rPr>
                <w:rFonts w:ascii="Sylfaen" w:hAnsi="Sylfaen"/>
                <w:sz w:val="20"/>
                <w:lang w:val="ka-GE"/>
              </w:rPr>
              <w:t>1.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ალგებრული მეთოდების გამოყენება</w:t>
            </w:r>
          </w:p>
        </w:tc>
        <w:tc>
          <w:tcPr>
            <w:tcW w:w="1754" w:type="pct"/>
            <w:shd w:val="clear" w:color="auto" w:fill="auto"/>
          </w:tcPr>
          <w:p w:rsidR="00F43C02" w:rsidRPr="009909D6" w:rsidRDefault="00CB3DBF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ალგებრული გამოსახულებების მანიპულაცია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გამარტივება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ინდექსების კანონების გამოყენებით და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ლოგარითმების კანონებით;</w:t>
            </w:r>
          </w:p>
          <w:p w:rsidR="00A23335" w:rsidRDefault="00A23335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ხსნის წრფივი განტოლება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წრფივი გრაფიკის დახაზვით ექსპერიმენტული მონაცემების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CB3DBF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ითვლის წრფივი განტოლები</w:t>
            </w:r>
            <w:r w:rsidR="00A23335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მისი დაქანება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ს, გადაკვეთის წერტილებს და წრფის განტოლებს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A23335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გაშლა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გამოყოფით და საერთო ფაქტორით დაჯგუფებით.</w:t>
            </w:r>
          </w:p>
        </w:tc>
        <w:tc>
          <w:tcPr>
            <w:tcW w:w="1469" w:type="pct"/>
            <w:vAlign w:val="center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55E104E6" wp14:editId="3485BFB3">
                  <wp:simplePos x="0" y="0"/>
                  <wp:positionH relativeFrom="column">
                    <wp:posOffset>687070</wp:posOffset>
                  </wp:positionH>
                  <wp:positionV relativeFrom="page">
                    <wp:posOffset>1101090</wp:posOffset>
                  </wp:positionV>
                  <wp:extent cx="161925" cy="304800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inline distT="0" distB="0" distL="0" distR="0" wp14:anchorId="0A180F32" wp14:editId="580BAA7C">
                  <wp:extent cx="219075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C02" w:rsidRPr="00A23335" w:rsidRDefault="00F43C02" w:rsidP="00F43C02">
            <w:pP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</w:pPr>
            <w:r w:rsidRPr="00A2333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  <w:t xml:space="preserve">ლოგარითმის კანონები: </w:t>
            </w: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log A – log B = log </w:t>
            </w:r>
          </w:p>
        </w:tc>
        <w:tc>
          <w:tcPr>
            <w:tcW w:w="747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93456E">
        <w:trPr>
          <w:trHeight w:val="1043"/>
          <w:jc w:val="center"/>
        </w:trPr>
        <w:tc>
          <w:tcPr>
            <w:tcW w:w="102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ტრიგონომეტრიული მეთოდების და სტანდარტული ფორმულების გამოყენება მოცულობის და ფართობის დასადგენად</w:t>
            </w:r>
          </w:p>
        </w:tc>
        <w:tc>
          <w:tcPr>
            <w:tcW w:w="1754" w:type="pct"/>
            <w:shd w:val="clear" w:color="auto" w:fill="auto"/>
          </w:tcPr>
          <w:p w:rsidR="00F43C02" w:rsidRPr="009909D6" w:rsidRDefault="00A23335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ხსნის განტოლებებს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წრიული და კვადრატული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რადიანის,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სინუსის, კოსინუსის და ტანგენსის ფუნქციების გამოყენებით;</w:t>
            </w:r>
          </w:p>
          <w:p w:rsidR="00F43C02" w:rsidRPr="009909D6" w:rsidRDefault="00A23335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ხაზავს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 ფუნქცი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ებს;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გამოთვლის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მოცულობას და ფართობს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69" w:type="pct"/>
            <w:vAlign w:val="center"/>
          </w:tcPr>
          <w:p w:rsidR="00F43C02" w:rsidRPr="009909D6" w:rsidRDefault="00A23335" w:rsidP="00F43C02">
            <w:pPr>
              <w:jc w:val="center"/>
              <w:rPr>
                <w:lang w:val="ka-GE"/>
              </w:rPr>
            </w:pP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ფუნქციებ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სინუსი, კოსინუსი და ტანგენსი</w:t>
            </w:r>
          </w:p>
        </w:tc>
        <w:tc>
          <w:tcPr>
            <w:tcW w:w="747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93456E">
        <w:trPr>
          <w:trHeight w:val="1043"/>
          <w:jc w:val="center"/>
        </w:trPr>
        <w:tc>
          <w:tcPr>
            <w:tcW w:w="102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მონაცემთა გამოსახვისთვის სტატისტიკური მეთოდების გამოყენება</w:t>
            </w:r>
          </w:p>
        </w:tc>
        <w:tc>
          <w:tcPr>
            <w:tcW w:w="1754" w:type="pct"/>
            <w:shd w:val="clear" w:color="auto" w:fill="auto"/>
          </w:tcPr>
          <w:p w:rsidR="00F43C02" w:rsidRPr="009909D6" w:rsidRDefault="00651AE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აგებს მონაცემთა გრაფიკებს;</w:t>
            </w:r>
          </w:p>
          <w:p w:rsidR="00F43C02" w:rsidRPr="009909D6" w:rsidRDefault="00F43C0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აგროვებს მონაცემებს და ქმნის სტატისტიკური სიხშირეების მრუდს;</w:t>
            </w:r>
          </w:p>
          <w:p w:rsidR="00F43C02" w:rsidRPr="009909D6" w:rsidRDefault="00F43C0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ითვლის</w:t>
            </w:r>
            <w:r w:rsidR="00651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მონაცემების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მოდას, მედიანას და საშუალოს.</w:t>
            </w:r>
          </w:p>
        </w:tc>
        <w:tc>
          <w:tcPr>
            <w:tcW w:w="1469" w:type="pct"/>
            <w:vAlign w:val="center"/>
          </w:tcPr>
          <w:p w:rsidR="00F43C02" w:rsidRPr="009909D6" w:rsidRDefault="00F43C02" w:rsidP="00F43C02">
            <w:pPr>
              <w:jc w:val="center"/>
              <w:rPr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აღწერილი შესრულების კრიტერიუმებში</w:t>
            </w:r>
          </w:p>
        </w:tc>
        <w:tc>
          <w:tcPr>
            <w:tcW w:w="747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93456E">
        <w:trPr>
          <w:trHeight w:val="1043"/>
          <w:jc w:val="center"/>
        </w:trPr>
        <w:tc>
          <w:tcPr>
            <w:tcW w:w="102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ელემენტარული კალკულუსის ტექნიკების გამოყენება</w:t>
            </w:r>
          </w:p>
        </w:tc>
        <w:tc>
          <w:tcPr>
            <w:tcW w:w="1754" w:type="pct"/>
            <w:shd w:val="clear" w:color="auto" w:fill="auto"/>
          </w:tcPr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დიფერენციალური კალკულუსის საბაზისო კანონებს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საინჟინრო </w:t>
            </w:r>
            <w:r w:rsidR="000C09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ამოცანების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გადასაჭრელად;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განუსაზღვრ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ელი ინტეგრალის კალკულუსის წესებ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საინჟინრო პრობლემის გადასაჭრელად;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განსაზღვრული ინტეგრალის კალკულუსის წესებ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საინჟინრო პრობლემის გადასაჭრელად.</w:t>
            </w:r>
          </w:p>
        </w:tc>
        <w:tc>
          <w:tcPr>
            <w:tcW w:w="1469" w:type="pct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საინჟინრო </w:t>
            </w:r>
            <w:r w:rsidR="000C0902"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ამოცანები: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 მაგალითად დახრილობის გაზომვას კონკრეტულ მონაკვეთზე</w:t>
            </w:r>
          </w:p>
        </w:tc>
        <w:tc>
          <w:tcPr>
            <w:tcW w:w="747" w:type="pct"/>
          </w:tcPr>
          <w:p w:rsidR="00F43C02" w:rsidRPr="00A23335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743DDF" w:rsidRPr="009909D6" w:rsidRDefault="00743DDF" w:rsidP="00743DD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3DDF" w:rsidRPr="009909D6" w:rsidRDefault="00743DDF" w:rsidP="00743DD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9909D6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743DDF" w:rsidRPr="009909D6" w:rsidRDefault="00743DDF" w:rsidP="00743DDF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9909D6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4944" w:type="pct"/>
        <w:tblLook w:val="04A0" w:firstRow="1" w:lastRow="0" w:firstColumn="1" w:lastColumn="0" w:noHBand="0" w:noVBand="1"/>
      </w:tblPr>
      <w:tblGrid>
        <w:gridCol w:w="1821"/>
        <w:gridCol w:w="4677"/>
        <w:gridCol w:w="2531"/>
        <w:gridCol w:w="2840"/>
        <w:gridCol w:w="3285"/>
      </w:tblGrid>
      <w:tr w:rsidR="005C55D6" w:rsidRPr="009909D6" w:rsidTr="0093456E">
        <w:tc>
          <w:tcPr>
            <w:tcW w:w="601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43" w:type="pct"/>
            <w:vAlign w:val="center"/>
          </w:tcPr>
          <w:p w:rsidR="005C55D6" w:rsidRDefault="005C55D6" w:rsidP="005C55D6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5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3" w:type="pct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B7CDB" w:rsidRPr="009909D6" w:rsidTr="0093456E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43" w:type="pct"/>
            <w:vAlign w:val="center"/>
          </w:tcPr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noProof/>
                <w:lang w:val="en-US"/>
              </w:rPr>
              <w:drawing>
                <wp:inline distT="0" distB="0" distL="0" distR="0" wp14:anchorId="6196C61F" wp14:editId="703B8441">
                  <wp:extent cx="2190750" cy="419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ლოგარითმის კანონები: 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</w:t>
            </w:r>
          </w:p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64D939F" wp14:editId="592504B7">
                  <wp:simplePos x="0" y="0"/>
                  <wp:positionH relativeFrom="column">
                    <wp:posOffset>1181100</wp:posOffset>
                  </wp:positionH>
                  <wp:positionV relativeFrom="page">
                    <wp:posOffset>789305</wp:posOffset>
                  </wp:positionV>
                  <wp:extent cx="161925" cy="304800"/>
                  <wp:effectExtent l="0" t="0" r="952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log A – log B = log 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9B7CDB" w:rsidRPr="009909D6" w:rsidTr="0093456E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43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წრიული და კვადრატული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პრობლემების გადაჭრა რადიანის, სინუსის, კოსინუსის და ტანგენსის ფუნქციების გამოყენებით;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სამი ტრიგონომეტრიული ფუნქციის დახაზვა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 ციკლში;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 მოცულობის და ფართობის დადგენა.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ულებული ნამუშევარი</w:t>
            </w:r>
          </w:p>
        </w:tc>
      </w:tr>
      <w:tr w:rsidR="009B7CDB" w:rsidRPr="009909D6" w:rsidTr="0093456E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43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შეგროვება და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ჰისტოგრამის აგება;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 და ქმნის სტატისტიკური სიხშირეების მრუდს;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მოდა, მედიანასდა საშუალო.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B7CDB" w:rsidRPr="004C6411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9B7CDB" w:rsidRPr="009909D6" w:rsidTr="0093456E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43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300"/>
              </w:tabs>
              <w:ind w:left="45" w:firstLine="2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მაგალითად დახრილობის გაზომვა კონკრეტულ მონაკვეთზე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B7CDB" w:rsidRPr="004C6411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9B7CDB" w:rsidRPr="009909D6" w:rsidTr="0093456E">
        <w:trPr>
          <w:trHeight w:val="440"/>
        </w:trPr>
        <w:tc>
          <w:tcPr>
            <w:tcW w:w="601" w:type="pct"/>
          </w:tcPr>
          <w:p w:rsidR="009B7CDB" w:rsidRPr="009909D6" w:rsidRDefault="009B7CDB" w:rsidP="009B7C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 (თუ საჭიროა)</w:t>
            </w:r>
          </w:p>
        </w:tc>
        <w:tc>
          <w:tcPr>
            <w:tcW w:w="4399" w:type="pct"/>
            <w:gridSpan w:val="4"/>
            <w:vAlign w:val="center"/>
          </w:tcPr>
          <w:p w:rsidR="009B7CDB" w:rsidRPr="009909D6" w:rsidRDefault="009B7CDB" w:rsidP="009B7C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9537C2" w:rsidRPr="009909D6" w:rsidRDefault="009537C2" w:rsidP="009537C2">
      <w:pPr>
        <w:rPr>
          <w:rFonts w:ascii="Sylfaen" w:hAnsi="Sylfaen" w:cs="Arial"/>
          <w:b/>
          <w:sz w:val="20"/>
          <w:szCs w:val="20"/>
          <w:lang w:val="ka-GE"/>
        </w:rPr>
      </w:pPr>
    </w:p>
    <w:p w:rsidR="009537C2" w:rsidRPr="009909D6" w:rsidRDefault="009537C2" w:rsidP="009537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9B7CDB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BE03EB" w:rsidRPr="00BE03EB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9B7CDB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7"/>
        <w:gridCol w:w="3730"/>
        <w:gridCol w:w="3240"/>
        <w:gridCol w:w="2688"/>
        <w:gridCol w:w="2621"/>
      </w:tblGrid>
      <w:tr w:rsidR="009537C2" w:rsidRPr="009909D6" w:rsidTr="00C10877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9B7C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537C2" w:rsidRPr="009909D6" w:rsidTr="00C10877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4C6411" w:rsidRPr="009909D6" w:rsidTr="00C8755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4C6411" w:rsidRPr="009909D6" w:rsidTr="00A44FF9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D8732B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8839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88397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9909D6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43B6D" w:rsidRPr="009909D6" w:rsidRDefault="00637623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909D6">
        <w:rPr>
          <w:rFonts w:ascii="Sylfaen" w:hAnsi="Sylfaen" w:cs="Arial"/>
          <w:b/>
          <w:sz w:val="20"/>
          <w:szCs w:val="20"/>
          <w:lang w:val="ka-GE"/>
        </w:rPr>
        <w:t>3</w:t>
      </w: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C43B6D" w:rsidRPr="009909D6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C43B6D" w:rsidRPr="009909D6" w:rsidRDefault="00C43B6D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Student Book (Pearson, 2010) ISBN 9781846907241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Teaching Resource Pack (Pearson, 2010) ISBN 9781846907265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Bird J – Engineering Mathematics 7th edition (Routledge, 2014) ISBN 9780415662802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Taylor G W, Fuller A, Greer A– BTEC National Mathematics for Technicians 3rd edition (Nelson Thornes, 2004) ISBN 9780748779499 </w:t>
      </w:r>
    </w:p>
    <w:p w:rsidR="0057035F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>Tooley M and Dingle L – BTEC National Engineering, 3rd edition (Newnes, 2010) ISBN 9780123822024</w:t>
      </w:r>
    </w:p>
    <w:p w:rsidR="00CB3DBF" w:rsidRDefault="00CB3DBF" w:rsidP="0057035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6411" w:rsidRPr="00F4097A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4C6411" w:rsidRPr="00F4097A" w:rsidRDefault="004C6411" w:rsidP="004C641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C6411" w:rsidRPr="00F4097A" w:rsidRDefault="004C6411" w:rsidP="004C64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C6411" w:rsidRPr="002028B7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0"/>
        <w:gridCol w:w="5254"/>
        <w:gridCol w:w="9232"/>
      </w:tblGrid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 Baicher</w:t>
            </w:r>
          </w:p>
        </w:tc>
        <w:tc>
          <w:tcPr>
            <w:tcW w:w="3012" w:type="pct"/>
          </w:tcPr>
          <w:p w:rsidR="004C6411" w:rsidRPr="00837A34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Vasileos Kofinas</w:t>
            </w:r>
          </w:p>
        </w:tc>
        <w:tc>
          <w:tcPr>
            <w:tcW w:w="3012" w:type="pct"/>
          </w:tcPr>
          <w:p w:rsidR="004C6411" w:rsidRPr="00AD64DE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Beverley Anim-Antwi</w:t>
            </w:r>
          </w:p>
        </w:tc>
        <w:tc>
          <w:tcPr>
            <w:tcW w:w="3012" w:type="pct"/>
          </w:tcPr>
          <w:p w:rsidR="004C6411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4C6411" w:rsidRPr="008D5BEF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6411" w:rsidRPr="008D5BEF" w:rsidRDefault="004C6411" w:rsidP="004C6411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D5BEF">
        <w:rPr>
          <w:rFonts w:ascii="Sylfaen" w:hAnsi="Sylfaen" w:cs="Arial"/>
          <w:sz w:val="20"/>
          <w:szCs w:val="20"/>
          <w:lang w:val="ka-GE"/>
        </w:rPr>
        <w:tab/>
      </w:r>
    </w:p>
    <w:p w:rsidR="0069549F" w:rsidRPr="009909D6" w:rsidRDefault="0069549F" w:rsidP="004C641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909D6" w:rsidSect="00CB3DBF">
      <w:headerReference w:type="default" r:id="rId13"/>
      <w:footerReference w:type="default" r:id="rId14"/>
      <w:pgSz w:w="16838" w:h="11906" w:orient="landscape"/>
      <w:pgMar w:top="720" w:right="288" w:bottom="28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868" w:rsidRDefault="00887868" w:rsidP="00185B3C">
      <w:pPr>
        <w:spacing w:after="0" w:line="240" w:lineRule="auto"/>
      </w:pPr>
      <w:r>
        <w:separator/>
      </w:r>
    </w:p>
  </w:endnote>
  <w:endnote w:type="continuationSeparator" w:id="0">
    <w:p w:rsidR="00887868" w:rsidRDefault="00887868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872B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93456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868" w:rsidRDefault="00887868" w:rsidP="00185B3C">
      <w:pPr>
        <w:spacing w:after="0" w:line="240" w:lineRule="auto"/>
      </w:pPr>
      <w:r>
        <w:separator/>
      </w:r>
    </w:p>
  </w:footnote>
  <w:footnote w:type="continuationSeparator" w:id="0">
    <w:p w:rsidR="00887868" w:rsidRDefault="00887868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4F7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DAD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B1A6917"/>
    <w:multiLevelType w:val="hybridMultilevel"/>
    <w:tmpl w:val="B082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7EA7D2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A6EC6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84A1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A3991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13E54"/>
    <w:multiLevelType w:val="hybridMultilevel"/>
    <w:tmpl w:val="9536A09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0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6"/>
  </w:num>
  <w:num w:numId="10">
    <w:abstractNumId w:val="18"/>
  </w:num>
  <w:num w:numId="11">
    <w:abstractNumId w:val="20"/>
  </w:num>
  <w:num w:numId="12">
    <w:abstractNumId w:val="7"/>
  </w:num>
  <w:num w:numId="13">
    <w:abstractNumId w:val="6"/>
  </w:num>
  <w:num w:numId="14">
    <w:abstractNumId w:val="10"/>
  </w:num>
  <w:num w:numId="15">
    <w:abstractNumId w:val="23"/>
  </w:num>
  <w:num w:numId="16">
    <w:abstractNumId w:val="3"/>
  </w:num>
  <w:num w:numId="17">
    <w:abstractNumId w:val="1"/>
  </w:num>
  <w:num w:numId="18">
    <w:abstractNumId w:val="15"/>
  </w:num>
  <w:num w:numId="19">
    <w:abstractNumId w:val="9"/>
  </w:num>
  <w:num w:numId="20">
    <w:abstractNumId w:val="19"/>
  </w:num>
  <w:num w:numId="21">
    <w:abstractNumId w:val="17"/>
  </w:num>
  <w:num w:numId="22">
    <w:abstractNumId w:val="21"/>
  </w:num>
  <w:num w:numId="23">
    <w:abstractNumId w:val="8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1E53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858"/>
    <w:rsid w:val="00050E71"/>
    <w:rsid w:val="000527BF"/>
    <w:rsid w:val="000547FF"/>
    <w:rsid w:val="00057861"/>
    <w:rsid w:val="00064A5A"/>
    <w:rsid w:val="00071CD1"/>
    <w:rsid w:val="00072855"/>
    <w:rsid w:val="0007317D"/>
    <w:rsid w:val="00073549"/>
    <w:rsid w:val="00074CCF"/>
    <w:rsid w:val="000767CA"/>
    <w:rsid w:val="00077FC5"/>
    <w:rsid w:val="000921E9"/>
    <w:rsid w:val="00092F58"/>
    <w:rsid w:val="0009772D"/>
    <w:rsid w:val="000A6D76"/>
    <w:rsid w:val="000B3598"/>
    <w:rsid w:val="000B78F7"/>
    <w:rsid w:val="000B7953"/>
    <w:rsid w:val="000C0902"/>
    <w:rsid w:val="000C46D5"/>
    <w:rsid w:val="000D2E3A"/>
    <w:rsid w:val="000D3466"/>
    <w:rsid w:val="000D4770"/>
    <w:rsid w:val="000D6499"/>
    <w:rsid w:val="000E277C"/>
    <w:rsid w:val="000E3D11"/>
    <w:rsid w:val="000E4D2C"/>
    <w:rsid w:val="000E5B9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49AC"/>
    <w:rsid w:val="00143D46"/>
    <w:rsid w:val="0015091A"/>
    <w:rsid w:val="001530C9"/>
    <w:rsid w:val="001571AF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E7D8A"/>
    <w:rsid w:val="001F06CA"/>
    <w:rsid w:val="001F0E56"/>
    <w:rsid w:val="001F50A2"/>
    <w:rsid w:val="00205745"/>
    <w:rsid w:val="00212C1E"/>
    <w:rsid w:val="00216343"/>
    <w:rsid w:val="00221256"/>
    <w:rsid w:val="0022305E"/>
    <w:rsid w:val="00223153"/>
    <w:rsid w:val="0023500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6B4A"/>
    <w:rsid w:val="002C2AA2"/>
    <w:rsid w:val="002C3E91"/>
    <w:rsid w:val="002C5D57"/>
    <w:rsid w:val="002C61ED"/>
    <w:rsid w:val="002C6652"/>
    <w:rsid w:val="002C7EC2"/>
    <w:rsid w:val="002D5907"/>
    <w:rsid w:val="002D5A93"/>
    <w:rsid w:val="002D5B39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69E"/>
    <w:rsid w:val="003236D8"/>
    <w:rsid w:val="003257E1"/>
    <w:rsid w:val="00331EF1"/>
    <w:rsid w:val="003321D7"/>
    <w:rsid w:val="00332218"/>
    <w:rsid w:val="00334554"/>
    <w:rsid w:val="00336580"/>
    <w:rsid w:val="00336DF3"/>
    <w:rsid w:val="003377BE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0961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67D2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C6411"/>
    <w:rsid w:val="004C6CF5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035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55D6"/>
    <w:rsid w:val="005D0182"/>
    <w:rsid w:val="005D1379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74BC"/>
    <w:rsid w:val="00633363"/>
    <w:rsid w:val="00633C11"/>
    <w:rsid w:val="00634770"/>
    <w:rsid w:val="00636E59"/>
    <w:rsid w:val="00637623"/>
    <w:rsid w:val="00646972"/>
    <w:rsid w:val="00647521"/>
    <w:rsid w:val="00650860"/>
    <w:rsid w:val="00651AE2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9FF"/>
    <w:rsid w:val="00670B59"/>
    <w:rsid w:val="0068408D"/>
    <w:rsid w:val="00691EB6"/>
    <w:rsid w:val="00691EC3"/>
    <w:rsid w:val="006925BB"/>
    <w:rsid w:val="0069549F"/>
    <w:rsid w:val="006A2656"/>
    <w:rsid w:val="006A5A5A"/>
    <w:rsid w:val="006B2B14"/>
    <w:rsid w:val="006B4763"/>
    <w:rsid w:val="006B5F00"/>
    <w:rsid w:val="006C06C2"/>
    <w:rsid w:val="006C2AC6"/>
    <w:rsid w:val="006C5A31"/>
    <w:rsid w:val="006C6599"/>
    <w:rsid w:val="006C7D74"/>
    <w:rsid w:val="006D0534"/>
    <w:rsid w:val="006D228D"/>
    <w:rsid w:val="006D5802"/>
    <w:rsid w:val="006D76C7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3DDF"/>
    <w:rsid w:val="0074643C"/>
    <w:rsid w:val="00746501"/>
    <w:rsid w:val="007513D3"/>
    <w:rsid w:val="007515B0"/>
    <w:rsid w:val="00756F28"/>
    <w:rsid w:val="0076535D"/>
    <w:rsid w:val="00765590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5BF1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602D"/>
    <w:rsid w:val="00847A55"/>
    <w:rsid w:val="008522FA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87868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0B4"/>
    <w:rsid w:val="00932F38"/>
    <w:rsid w:val="009331F5"/>
    <w:rsid w:val="0093456E"/>
    <w:rsid w:val="00934572"/>
    <w:rsid w:val="009417CD"/>
    <w:rsid w:val="00941979"/>
    <w:rsid w:val="0094448E"/>
    <w:rsid w:val="00947BFA"/>
    <w:rsid w:val="009525DD"/>
    <w:rsid w:val="0095319A"/>
    <w:rsid w:val="009537C2"/>
    <w:rsid w:val="00953A5D"/>
    <w:rsid w:val="00956BE3"/>
    <w:rsid w:val="009616C3"/>
    <w:rsid w:val="00962F05"/>
    <w:rsid w:val="00967977"/>
    <w:rsid w:val="00972A54"/>
    <w:rsid w:val="009872BB"/>
    <w:rsid w:val="009909D6"/>
    <w:rsid w:val="00993913"/>
    <w:rsid w:val="00996117"/>
    <w:rsid w:val="009A0279"/>
    <w:rsid w:val="009A0D1D"/>
    <w:rsid w:val="009A3BAB"/>
    <w:rsid w:val="009B2315"/>
    <w:rsid w:val="009B7CDB"/>
    <w:rsid w:val="009C1B6F"/>
    <w:rsid w:val="009C386F"/>
    <w:rsid w:val="009D7C19"/>
    <w:rsid w:val="009E5736"/>
    <w:rsid w:val="009F15CF"/>
    <w:rsid w:val="009F3335"/>
    <w:rsid w:val="009F3968"/>
    <w:rsid w:val="009F396B"/>
    <w:rsid w:val="009F3F47"/>
    <w:rsid w:val="009F58F9"/>
    <w:rsid w:val="009F6FAD"/>
    <w:rsid w:val="00A00CE2"/>
    <w:rsid w:val="00A15773"/>
    <w:rsid w:val="00A15A45"/>
    <w:rsid w:val="00A21479"/>
    <w:rsid w:val="00A2270A"/>
    <w:rsid w:val="00A23335"/>
    <w:rsid w:val="00A2463E"/>
    <w:rsid w:val="00A24D2B"/>
    <w:rsid w:val="00A24D52"/>
    <w:rsid w:val="00A26AE0"/>
    <w:rsid w:val="00A30598"/>
    <w:rsid w:val="00A33C73"/>
    <w:rsid w:val="00A369ED"/>
    <w:rsid w:val="00A40D60"/>
    <w:rsid w:val="00A4173D"/>
    <w:rsid w:val="00A41A0C"/>
    <w:rsid w:val="00A43973"/>
    <w:rsid w:val="00A44E7D"/>
    <w:rsid w:val="00A56563"/>
    <w:rsid w:val="00A5668B"/>
    <w:rsid w:val="00A6102C"/>
    <w:rsid w:val="00A630C3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05F2"/>
    <w:rsid w:val="00AC1098"/>
    <w:rsid w:val="00AC149B"/>
    <w:rsid w:val="00AC1D35"/>
    <w:rsid w:val="00AC3337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D2F"/>
    <w:rsid w:val="00AE5088"/>
    <w:rsid w:val="00AF1699"/>
    <w:rsid w:val="00AF3AEF"/>
    <w:rsid w:val="00AF77F2"/>
    <w:rsid w:val="00B02576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DEC"/>
    <w:rsid w:val="00B8230A"/>
    <w:rsid w:val="00B83D82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B4F"/>
    <w:rsid w:val="00BC53B7"/>
    <w:rsid w:val="00BC77D3"/>
    <w:rsid w:val="00BD0F36"/>
    <w:rsid w:val="00BD3819"/>
    <w:rsid w:val="00BD64C8"/>
    <w:rsid w:val="00BD658A"/>
    <w:rsid w:val="00BE03EB"/>
    <w:rsid w:val="00BE3CFF"/>
    <w:rsid w:val="00BE54A0"/>
    <w:rsid w:val="00BE68C9"/>
    <w:rsid w:val="00BE7E18"/>
    <w:rsid w:val="00BF3702"/>
    <w:rsid w:val="00BF43C7"/>
    <w:rsid w:val="00BF7095"/>
    <w:rsid w:val="00BF7D4E"/>
    <w:rsid w:val="00C0032F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3B6D"/>
    <w:rsid w:val="00C4637F"/>
    <w:rsid w:val="00C5310A"/>
    <w:rsid w:val="00C5332D"/>
    <w:rsid w:val="00C536F7"/>
    <w:rsid w:val="00C56364"/>
    <w:rsid w:val="00C5664F"/>
    <w:rsid w:val="00C56C73"/>
    <w:rsid w:val="00C63CA4"/>
    <w:rsid w:val="00C65E89"/>
    <w:rsid w:val="00C72265"/>
    <w:rsid w:val="00C83A0B"/>
    <w:rsid w:val="00C87995"/>
    <w:rsid w:val="00C921B2"/>
    <w:rsid w:val="00C95123"/>
    <w:rsid w:val="00C968B6"/>
    <w:rsid w:val="00C96FBC"/>
    <w:rsid w:val="00C97159"/>
    <w:rsid w:val="00C9761D"/>
    <w:rsid w:val="00CA1731"/>
    <w:rsid w:val="00CA521D"/>
    <w:rsid w:val="00CB06D1"/>
    <w:rsid w:val="00CB375F"/>
    <w:rsid w:val="00CB3DB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BAB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0024"/>
    <w:rsid w:val="00D63027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44D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42D5"/>
    <w:rsid w:val="00E32122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4F9A"/>
    <w:rsid w:val="00E85748"/>
    <w:rsid w:val="00E870E2"/>
    <w:rsid w:val="00E92C15"/>
    <w:rsid w:val="00E9305B"/>
    <w:rsid w:val="00E94E0C"/>
    <w:rsid w:val="00EA3B13"/>
    <w:rsid w:val="00EA405C"/>
    <w:rsid w:val="00EA6E29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3C02"/>
    <w:rsid w:val="00F44BD5"/>
    <w:rsid w:val="00F45106"/>
    <w:rsid w:val="00F47F57"/>
    <w:rsid w:val="00F53954"/>
    <w:rsid w:val="00F650AA"/>
    <w:rsid w:val="00F711C1"/>
    <w:rsid w:val="00F76EB7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09CA0C9-5B1B-43A3-9466-EEC7C8D5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C090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14693-6CCB-4492-ACA9-4A4AC6FC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75</cp:revision>
  <cp:lastPrinted>2016-02-10T14:27:00Z</cp:lastPrinted>
  <dcterms:created xsi:type="dcterms:W3CDTF">2017-04-26T11:32:00Z</dcterms:created>
  <dcterms:modified xsi:type="dcterms:W3CDTF">2021-05-14T13:17:00Z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